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68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688"/>
        <w:gridCol w:w="1690"/>
        <w:gridCol w:w="1147"/>
        <w:gridCol w:w="3052"/>
        <w:gridCol w:w="57"/>
      </w:tblGrid>
      <w:tr>
        <w:trPr>
          <w:trHeight w:val="315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jc w:val="center"/>
              <w:spacing w:line="232" w:lineRule="auto"/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 xml:space="preserve">Согласие законного представителя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32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jc w:val="center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на обработку персональных данных несовершеннолетнего гражданина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center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 возрасте от 14 до 16 лет - получателя государственных услуг в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center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содействия занятости населения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791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Я, _______________________________________________________________________________________________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проживающий (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ая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) по адресу ________________________________________________________________________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зарегистрированный (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ая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) по адресу __________________________________________________________________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паспорт ________________ кем выдан 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являюсь законным представителем гр. _______________________________________________________________,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что подтверждено документом: _____________________________________________________________________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                                                        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  <w:t xml:space="preserve">(паспортом, 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  <w:t xml:space="preserve">св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  <w:t xml:space="preserve">ом о рождении, доверенность, постановление об опеки)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jc w:val="both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даю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отделу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ГКУ ЦЗН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ЯНАО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Ямальско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м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район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е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, расположенного по адресу Ямальский район,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с.Яр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-Сале, ул. Худи-Сэроко 39 б согласие на обработку персональных данных моего ребенка (опекаемого):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561"/>
        </w:trPr>
        <w:tc>
          <w:tcPr>
            <w:gridSpan w:val="5"/>
            <w:shd w:val="clear" w:color="auto" w:fill="auto"/>
            <w:tcW w:w="10632" w:type="dxa"/>
            <w:vMerge w:val="restart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фамилия, имя, отчество;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дата и место рождения;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номер основного документа, удостоверяющего личность;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сведения о дате выдачи указанного документа и выдавшем его органе;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адрес регистрации;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адрес проживания;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семейное положение;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социальный статус;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образование;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профессия;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информация о последнем месте работы и заработке на последнем месте работы;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информация о размере и сроках социальных выплат,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с целью получения им государственных услуг в сфере занятости населения.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562"/>
        </w:trPr>
        <w:tc>
          <w:tcPr>
            <w:gridSpan w:val="5"/>
            <w:shd w:val="clear" w:color="auto" w:fill="auto"/>
            <w:tcW w:w="106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72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Согласен (на) на передачу персональных данных моего ребенка (опекаемого):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132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работодателям с целью подбора необходимых работников;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в кредитные организации для перечисления сумм начисленных социальных выплат;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в органы социальной защиты населения для контроля за социальными выплатами.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•    в информационно-аналитическую систему Общероссийская база вакансий «Работа в России» с целью содействия в трудоустройстве.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88"/>
        </w:trPr>
        <w:tc>
          <w:tcPr>
            <w:gridSpan w:val="6"/>
            <w:tcW w:w="1068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88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Срок прекращения обработки персональных данных — 75 лет с даты передачи личного дела в архив.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0"/>
        </w:trPr>
        <w:tc>
          <w:tcPr>
            <w:gridSpan w:val="4"/>
            <w:shd w:val="clear" w:color="auto" w:fill="auto"/>
            <w:tcW w:w="7580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shd w:val="clear" w:color="auto" w:fill="auto"/>
            <w:tcW w:w="3052" w:type="dxa"/>
            <w:vAlign w:val="bottom"/>
            <w:textDirection w:val="lrTb"/>
            <w:noWrap w:val="false"/>
          </w:tcPr>
          <w:p>
            <w:pPr>
              <w:jc w:val="right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"___" __________ 202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 г.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9"/>
        </w:trPr>
        <w:tc>
          <w:tcPr>
            <w:shd w:val="clear" w:color="auto" w:fill="auto"/>
            <w:tcBorders>
              <w:top w:val="single" w:color="000000" w:sz="5" w:space="0"/>
            </w:tcBorders>
            <w:tcW w:w="4055" w:type="dxa"/>
            <w:textDirection w:val="lrTb"/>
            <w:noWrap w:val="false"/>
          </w:tcPr>
          <w:p>
            <w:pPr>
              <w:jc w:val="center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ФИО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W w:w="688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подпись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gridSpan w:val="2"/>
            <w:shd w:val="clear" w:color="auto" w:fill="auto"/>
            <w:tcW w:w="4199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59"/>
        </w:trPr>
        <w:tc>
          <w:tcPr>
            <w:gridSpan w:val="5"/>
            <w:shd w:val="clear" w:color="auto" w:fill="auto"/>
            <w:tcW w:w="10632" w:type="dxa"/>
            <w:textDirection w:val="lrTb"/>
            <w:noWrap w:val="false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tcW w:w="57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441" w:orient="portrait"/>
      <w:pgMar w:top="1134" w:right="850" w:bottom="1084" w:left="1134" w:header="1134" w:footer="10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4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sz w:val="2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Balloon Text"/>
    <w:basedOn w:val="673"/>
    <w:link w:val="6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8" w:customStyle="1">
    <w:name w:val="Текст выноски Знак"/>
    <w:basedOn w:val="674"/>
    <w:link w:val="67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Stimulsoft Reports 2017.1.0 from 18 March 2017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PC_4</dc:creator>
  <cp:keywords/>
  <dc:description/>
  <cp:revision>3</cp:revision>
  <dcterms:created xsi:type="dcterms:W3CDTF">2023-05-16T12:34:00Z</dcterms:created>
  <dcterms:modified xsi:type="dcterms:W3CDTF">2024-04-08T07:21:23Z</dcterms:modified>
</cp:coreProperties>
</file>