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1800" w:leader="none"/>
        </w:tabs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Алгоритм трудоустройства.</w:t>
      </w:r>
      <w:r>
        <w:rPr>
          <w:rFonts w:ascii="Times New Roman" w:hAnsi="Times New Roman" w:cs="Times New Roman"/>
          <w:b/>
          <w:bCs/>
          <w:sz w:val="21"/>
          <w:szCs w:val="21"/>
          <w:u w:val="single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Как подать заявку на трудоустройство?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629"/>
        <w:numPr>
          <w:ilvl w:val="0"/>
          <w:numId w:val="1"/>
        </w:num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Необходимо пройти регистрацию на сайте </w:t>
      </w:r>
      <w:hyperlink r:id="rId10" w:tooltip="https://polet-yanao.ru" w:history="1">
        <w:r>
          <w:rPr>
            <w:rStyle w:val="627"/>
            <w:rFonts w:ascii="Times New Roman" w:hAnsi="Times New Roman" w:cs="Times New Roman"/>
            <w:sz w:val="21"/>
            <w:szCs w:val="21"/>
          </w:rPr>
          <w:t xml:space="preserve">https://polet-yanao.ru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и ознакомиться с общими правилами</w:t>
      </w:r>
      <w:r>
        <w:rPr>
          <w:rFonts w:ascii="Times New Roman" w:hAnsi="Times New Roman" w:cs="Times New Roman"/>
          <w:sz w:val="21"/>
          <w:szCs w:val="21"/>
        </w:rPr>
        <w:t xml:space="preserve">.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629"/>
        <w:numPr>
          <w:ilvl w:val="0"/>
          <w:numId w:val="1"/>
        </w:num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Заполнить все позиции, отмеченные звездочками с прикреплением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отсканированных/сфотографированных документов.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629"/>
        <w:numPr>
          <w:ilvl w:val="0"/>
          <w:numId w:val="1"/>
        </w:num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Выбрать сельское поселение для трудоустройства и месяц (заявитель имеет право выбрать несколько месяцев для трудоустройства).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629"/>
        <w:numPr>
          <w:ilvl w:val="0"/>
          <w:numId w:val="1"/>
        </w:num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Срок обработки и проверки представленных сведений и документов не превышает 21 рабочих дней, в течение которых заявитель получит оповещение о статусе заявки в личном кабинете (телефон специалиста 8 (34996)30313).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629"/>
        <w:numPr>
          <w:ilvl w:val="0"/>
          <w:numId w:val="1"/>
        </w:num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 получении оповещения об одобрении заявки на трудоустройство необходимо подойти в молодежный центр импульс, взять </w:t>
      </w:r>
      <w:r>
        <w:rPr>
          <w:rFonts w:ascii="Times New Roman" w:hAnsi="Times New Roman" w:cs="Times New Roman"/>
          <w:sz w:val="21"/>
          <w:szCs w:val="21"/>
        </w:rPr>
        <w:t xml:space="preserve"> направление </w:t>
      </w:r>
      <w:r>
        <w:rPr>
          <w:rFonts w:ascii="Times New Roman" w:hAnsi="Times New Roman" w:cs="Times New Roman"/>
          <w:sz w:val="21"/>
          <w:szCs w:val="21"/>
        </w:rPr>
        <w:t xml:space="preserve">на предварительный медицинский осмотр для необходимости получения</w:t>
      </w:r>
      <w:r>
        <w:rPr>
          <w:rFonts w:ascii="Times New Roman" w:hAnsi="Times New Roman" w:cs="Times New Roman"/>
          <w:sz w:val="21"/>
          <w:szCs w:val="21"/>
        </w:rPr>
        <w:t xml:space="preserve"> медицинск</w:t>
      </w:r>
      <w:r>
        <w:rPr>
          <w:rFonts w:ascii="Times New Roman" w:hAnsi="Times New Roman" w:cs="Times New Roman"/>
          <w:sz w:val="21"/>
          <w:szCs w:val="21"/>
        </w:rPr>
        <w:t xml:space="preserve">ой</w:t>
      </w:r>
      <w:r>
        <w:rPr>
          <w:rFonts w:ascii="Times New Roman" w:hAnsi="Times New Roman" w:cs="Times New Roman"/>
          <w:sz w:val="21"/>
          <w:szCs w:val="21"/>
        </w:rPr>
        <w:t xml:space="preserve"> справк</w:t>
      </w:r>
      <w:r>
        <w:rPr>
          <w:rFonts w:ascii="Times New Roman" w:hAnsi="Times New Roman" w:cs="Times New Roman"/>
          <w:sz w:val="21"/>
          <w:szCs w:val="21"/>
        </w:rPr>
        <w:t xml:space="preserve">и</w:t>
      </w:r>
      <w:r>
        <w:rPr>
          <w:rFonts w:ascii="Times New Roman" w:hAnsi="Times New Roman" w:cs="Times New Roman"/>
          <w:sz w:val="21"/>
          <w:szCs w:val="21"/>
        </w:rPr>
        <w:t xml:space="preserve"> (086-У), подтверждающую годность к работе.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pStyle w:val="629"/>
        <w:numPr>
          <w:ilvl w:val="0"/>
          <w:numId w:val="1"/>
        </w:num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Прием заявок на трудоустройство прекращается 21 апреля 2023 года.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Какие документы необходимо прикрепить в электронном виде? </w:t>
      </w:r>
      <w:r>
        <w:rPr>
          <w:rFonts w:ascii="Times New Roman" w:hAnsi="Times New Roman" w:cs="Times New Roman"/>
          <w:b/>
          <w:bCs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Паспорт заявителя – лицевая сторона с фото и страница с пропиской.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Свидетельство о рождении несовершеннолетнего.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Паспорт несовершеннолетнего - лицевая сторона с фото и страница с пропиской.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4. ИНН несовершеннолетнего (идентификационный номер налогоплательщика).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5. СНИЛС (страховой номер индивидуального лицевого счёта, в страховом свидетельстве обязательного пенсионного страхования).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</w:t>
      </w:r>
      <w:r>
        <w:rPr>
          <w:rFonts w:ascii="Times New Roman" w:hAnsi="Times New Roman" w:cs="Times New Roman"/>
          <w:sz w:val="21"/>
          <w:szCs w:val="21"/>
        </w:rPr>
        <w:t xml:space="preserve">. Справка из учебного заведения.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7</w:t>
      </w:r>
      <w:r>
        <w:rPr>
          <w:rFonts w:ascii="Times New Roman" w:hAnsi="Times New Roman" w:cs="Times New Roman"/>
          <w:sz w:val="21"/>
          <w:szCs w:val="21"/>
        </w:rPr>
        <w:t xml:space="preserve">. Документ, подтверждающий льготную категорию (при необходимости).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Какие документы нужны для трудоустройства? </w:t>
      </w:r>
      <w:r>
        <w:rPr>
          <w:rFonts w:ascii="Times New Roman" w:hAnsi="Times New Roman" w:cs="Times New Roman"/>
          <w:b/>
          <w:bCs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1. Паспорт, удостоверяющий личность несовершеннолетнего.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2. ИНН несовершеннолетнего (идентификационный номер налогоплательщика).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3. СНИЛС (страховой номер индивидуального лицевого счёта, в страховом свидетельстве обязательного пенсионного страхования).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4</w:t>
      </w:r>
      <w:r>
        <w:rPr>
          <w:rFonts w:ascii="Times New Roman" w:hAnsi="Times New Roman" w:cs="Times New Roman"/>
          <w:sz w:val="21"/>
          <w:szCs w:val="21"/>
        </w:rPr>
        <w:t xml:space="preserve">. Справка из учебного заведения.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5</w:t>
      </w:r>
      <w:r>
        <w:rPr>
          <w:rFonts w:ascii="Times New Roman" w:hAnsi="Times New Roman" w:cs="Times New Roman"/>
          <w:sz w:val="21"/>
          <w:szCs w:val="21"/>
        </w:rPr>
        <w:t xml:space="preserve">. Медицинская справка (086-У), подтверждающая годность к работе (справка берется у участкового врача).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</w:t>
      </w:r>
      <w:r>
        <w:rPr>
          <w:rFonts w:ascii="Times New Roman" w:hAnsi="Times New Roman" w:cs="Times New Roman"/>
          <w:sz w:val="21"/>
          <w:szCs w:val="21"/>
        </w:rPr>
        <w:t xml:space="preserve">. Справка с органов опеки.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8. Справка о наличии расчетного счета в банке. 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9. Документ, подтверждающий льготную категорию.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10. Согласие на обработку персональных данных от </w:t>
      </w:r>
      <w:r>
        <w:rPr>
          <w:rFonts w:ascii="Times New Roman" w:hAnsi="Times New Roman" w:cs="Times New Roman"/>
          <w:sz w:val="21"/>
          <w:szCs w:val="21"/>
        </w:rPr>
        <w:t xml:space="preserve">родителя (в т.ч. для опеки).</w:t>
      </w:r>
      <w:r>
        <w:rPr>
          <w:rFonts w:ascii="Times New Roman" w:hAnsi="Times New Roman" w:cs="Times New Roman"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Обязательные условия для трудоустройства:</w:t>
      </w:r>
      <w:r>
        <w:rPr>
          <w:rFonts w:ascii="Times New Roman" w:hAnsi="Times New Roman" w:cs="Times New Roman"/>
          <w:b/>
          <w:bCs/>
          <w:sz w:val="21"/>
          <w:szCs w:val="21"/>
        </w:rPr>
      </w:r>
    </w:p>
    <w:p>
      <w:pPr>
        <w:pStyle w:val="629"/>
        <w:numPr>
          <w:ilvl w:val="0"/>
          <w:numId w:val="3"/>
        </w:numPr>
        <w:tabs>
          <w:tab w:val="left" w:pos="1800" w:leader="none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Завести учетную запись на портале </w:t>
      </w:r>
      <w:r>
        <w:rPr>
          <w:rFonts w:ascii="Times New Roman" w:hAnsi="Times New Roman" w:cs="Times New Roman"/>
          <w:sz w:val="21"/>
          <w:szCs w:val="21"/>
        </w:rPr>
        <w:t xml:space="preserve">Госулуги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hyperlink r:id="rId11" w:tooltip="https://www.gosuslugi.ru" w:history="1">
        <w:r>
          <w:rPr>
            <w:rStyle w:val="627"/>
            <w:rFonts w:ascii="Times New Roman" w:hAnsi="Times New Roman" w:cs="Times New Roman"/>
            <w:sz w:val="21"/>
            <w:szCs w:val="21"/>
          </w:rPr>
          <w:t xml:space="preserve">https://www.gosuslugi.ru</w:t>
        </w:r>
      </w:hyperlink>
      <w:r>
        <w:rPr>
          <w:rFonts w:ascii="Times New Roman" w:hAnsi="Times New Roman" w:cs="Times New Roman"/>
          <w:sz w:val="21"/>
          <w:szCs w:val="21"/>
        </w:rPr>
        <w:t xml:space="preserve">, подтвердить учетную запись в  отделении МФЦ, через Сбербанк Онлайн.</w:t>
      </w:r>
      <w:r>
        <w:rPr>
          <w:rFonts w:ascii="Times New Roman" w:hAnsi="Times New Roman" w:cs="Times New Roman"/>
          <w:b/>
          <w:bCs/>
          <w:sz w:val="21"/>
          <w:szCs w:val="21"/>
        </w:rPr>
      </w:r>
    </w:p>
    <w:p>
      <w:pPr>
        <w:pStyle w:val="629"/>
        <w:numPr>
          <w:ilvl w:val="0"/>
          <w:numId w:val="3"/>
        </w:numPr>
        <w:tabs>
          <w:tab w:val="left" w:pos="1800" w:leader="none"/>
        </w:tabs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Зарегистрироваться на сайте </w:t>
      </w:r>
      <w:hyperlink r:id="rId12" w:tooltip="https://trudvsem.ru" w:history="1">
        <w:r>
          <w:rPr>
            <w:rStyle w:val="627"/>
            <w:rFonts w:ascii="Times New Roman" w:hAnsi="Times New Roman" w:cs="Times New Roman"/>
            <w:sz w:val="21"/>
            <w:szCs w:val="21"/>
          </w:rPr>
          <w:t xml:space="preserve">https://trudvsem.ru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. </w:t>
      </w:r>
      <w:r>
        <w:rPr>
          <w:rFonts w:ascii="Times New Roman" w:hAnsi="Times New Roman" w:cs="Times New Roman"/>
          <w:b/>
          <w:bCs/>
          <w:sz w:val="21"/>
          <w:szCs w:val="21"/>
        </w:rPr>
      </w:r>
    </w:p>
    <w:p>
      <w:pPr>
        <w:tabs>
          <w:tab w:val="left" w:pos="1800" w:leader="none"/>
        </w:tabs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Прием заявок на трудоустройство ведется только на сайте, оказывать содействие </w:t>
      </w:r>
      <w:r>
        <w:rPr>
          <w:rFonts w:ascii="Times New Roman" w:hAnsi="Times New Roman" w:cs="Times New Roman"/>
          <w:b/>
          <w:sz w:val="21"/>
          <w:szCs w:val="21"/>
        </w:rPr>
        <w:t xml:space="preserve">при подаче</w:t>
      </w:r>
      <w:r>
        <w:rPr>
          <w:rFonts w:ascii="Times New Roman" w:hAnsi="Times New Roman" w:cs="Times New Roman"/>
          <w:b/>
          <w:sz w:val="21"/>
          <w:szCs w:val="21"/>
        </w:rPr>
        <w:t xml:space="preserve"> заявок вам будут ответственны</w:t>
      </w:r>
      <w:r>
        <w:rPr>
          <w:rFonts w:ascii="Times New Roman" w:hAnsi="Times New Roman" w:cs="Times New Roman"/>
          <w:b/>
          <w:sz w:val="21"/>
          <w:szCs w:val="21"/>
        </w:rPr>
        <w:t xml:space="preserve">е</w:t>
      </w:r>
      <w:r>
        <w:rPr>
          <w:rFonts w:ascii="Times New Roman" w:hAnsi="Times New Roman" w:cs="Times New Roman"/>
          <w:b/>
          <w:sz w:val="21"/>
          <w:szCs w:val="21"/>
        </w:rPr>
        <w:t xml:space="preserve"> сотрудник</w:t>
      </w:r>
      <w:r>
        <w:rPr>
          <w:rFonts w:ascii="Times New Roman" w:hAnsi="Times New Roman" w:cs="Times New Roman"/>
          <w:b/>
          <w:sz w:val="21"/>
          <w:szCs w:val="21"/>
        </w:rPr>
        <w:t xml:space="preserve">и</w:t>
      </w:r>
      <w:r>
        <w:rPr>
          <w:rFonts w:ascii="Times New Roman" w:hAnsi="Times New Roman" w:cs="Times New Roman"/>
          <w:b/>
          <w:sz w:val="21"/>
          <w:szCs w:val="21"/>
        </w:rPr>
        <w:t xml:space="preserve"> школ.</w:t>
      </w:r>
      <w:r>
        <w:rPr>
          <w:rFonts w:ascii="Times New Roman" w:hAnsi="Times New Roman" w:cs="Times New Roman"/>
          <w:b/>
          <w:sz w:val="21"/>
          <w:szCs w:val="21"/>
        </w:rPr>
      </w:r>
    </w:p>
    <w:p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Вопросы по телефону: 8-34996-30313 Красикова Елена Сергеевна (Ямальский молодежный центр «Импульс»).</w:t>
      </w:r>
      <w:r>
        <w:rPr>
          <w:rFonts w:ascii="Times New Roman" w:hAnsi="Times New Roman" w:cs="Times New Roman"/>
          <w:sz w:val="21"/>
          <w:szCs w:val="21"/>
        </w:rPr>
      </w:r>
    </w:p>
    <w:sectPr>
      <w:footnotePr/>
      <w:endnotePr/>
      <w:type w:val="continuous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PT Astra Serif" w:hAnsi="PT Astra Serif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6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3"/>
    <w:next w:val="62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3"/>
    <w:next w:val="62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3"/>
    <w:next w:val="62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3"/>
    <w:next w:val="62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3"/>
    <w:next w:val="62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3"/>
    <w:next w:val="62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3"/>
    <w:next w:val="62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3"/>
    <w:next w:val="62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3"/>
    <w:next w:val="62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3"/>
    <w:next w:val="62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4"/>
    <w:link w:val="34"/>
    <w:uiPriority w:val="10"/>
    <w:rPr>
      <w:sz w:val="48"/>
      <w:szCs w:val="48"/>
    </w:rPr>
  </w:style>
  <w:style w:type="paragraph" w:styleId="36">
    <w:name w:val="Subtitle"/>
    <w:basedOn w:val="623"/>
    <w:next w:val="62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4"/>
    <w:link w:val="36"/>
    <w:uiPriority w:val="11"/>
    <w:rPr>
      <w:sz w:val="24"/>
      <w:szCs w:val="24"/>
    </w:rPr>
  </w:style>
  <w:style w:type="paragraph" w:styleId="38">
    <w:name w:val="Quote"/>
    <w:basedOn w:val="623"/>
    <w:next w:val="62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3"/>
    <w:next w:val="62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4"/>
    <w:link w:val="42"/>
    <w:uiPriority w:val="99"/>
  </w:style>
  <w:style w:type="paragraph" w:styleId="44">
    <w:name w:val="Footer"/>
    <w:basedOn w:val="62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4"/>
    <w:link w:val="44"/>
    <w:uiPriority w:val="99"/>
  </w:style>
  <w:style w:type="paragraph" w:styleId="46">
    <w:name w:val="Caption"/>
    <w:basedOn w:val="623"/>
    <w:next w:val="6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4"/>
    <w:uiPriority w:val="99"/>
    <w:unhideWhenUsed/>
    <w:rPr>
      <w:vertAlign w:val="superscript"/>
    </w:rPr>
  </w:style>
  <w:style w:type="paragraph" w:styleId="178">
    <w:name w:val="endnote text"/>
    <w:basedOn w:val="62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4"/>
    <w:uiPriority w:val="99"/>
    <w:semiHidden/>
    <w:unhideWhenUsed/>
    <w:rPr>
      <w:vertAlign w:val="superscript"/>
    </w:rPr>
  </w:style>
  <w:style w:type="paragraph" w:styleId="181">
    <w:name w:val="toc 1"/>
    <w:basedOn w:val="623"/>
    <w:next w:val="62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3"/>
    <w:next w:val="62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3"/>
    <w:next w:val="62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3"/>
    <w:next w:val="62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3"/>
    <w:next w:val="62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3"/>
    <w:next w:val="62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3"/>
    <w:next w:val="62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3"/>
    <w:next w:val="62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3"/>
    <w:next w:val="62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3"/>
    <w:next w:val="623"/>
    <w:uiPriority w:val="99"/>
    <w:unhideWhenUsed/>
    <w:pPr>
      <w:spacing w:after="0" w:afterAutospacing="0"/>
    </w:pPr>
  </w:style>
  <w:style w:type="paragraph" w:styleId="623" w:default="1">
    <w:name w:val="Normal"/>
    <w:qFormat/>
  </w:style>
  <w:style w:type="character" w:styleId="624" w:default="1">
    <w:name w:val="Default Paragraph Font"/>
    <w:uiPriority w:val="1"/>
    <w:semiHidden/>
    <w:unhideWhenUsed/>
  </w:style>
  <w:style w:type="table" w:styleId="6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6" w:default="1">
    <w:name w:val="No List"/>
    <w:uiPriority w:val="99"/>
    <w:semiHidden/>
    <w:unhideWhenUsed/>
  </w:style>
  <w:style w:type="character" w:styleId="627">
    <w:name w:val="Hyperlink"/>
    <w:basedOn w:val="624"/>
    <w:uiPriority w:val="99"/>
    <w:unhideWhenUsed/>
    <w:rPr>
      <w:color w:val="0563c1" w:themeColor="hyperlink"/>
      <w:u w:val="single"/>
    </w:rPr>
  </w:style>
  <w:style w:type="character" w:styleId="628">
    <w:name w:val="Unresolved Mention"/>
    <w:basedOn w:val="624"/>
    <w:uiPriority w:val="99"/>
    <w:semiHidden/>
    <w:unhideWhenUsed/>
    <w:rPr>
      <w:color w:val="605e5c"/>
      <w:shd w:val="clear" w:color="auto" w:fill="e1dfdd"/>
    </w:rPr>
  </w:style>
  <w:style w:type="paragraph" w:styleId="629">
    <w:name w:val="List Paragraph"/>
    <w:basedOn w:val="623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polet-yanao.ru" TargetMode="External"/><Relationship Id="rId11" Type="http://schemas.openxmlformats.org/officeDocument/2006/relationships/hyperlink" Target="https://www.gosuslugi.ru" TargetMode="External"/><Relationship Id="rId12" Type="http://schemas.openxmlformats.org/officeDocument/2006/relationships/hyperlink" Target="https://trudvse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22E8A-EA08-4B3E-8649-C47DF2F5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revision>3</cp:revision>
  <dcterms:created xsi:type="dcterms:W3CDTF">2023-04-18T11:12:00Z</dcterms:created>
  <dcterms:modified xsi:type="dcterms:W3CDTF">2024-04-08T07:10:40Z</dcterms:modified>
</cp:coreProperties>
</file>